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</w:rPr>
        <w:t>存款查询情况告知书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</w:rPr>
        <w:t>（参考样本）</w:t>
      </w:r>
    </w:p>
    <w:p>
      <w:pPr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XXX（查询申请人）：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根据您（你们）于XXXX年XX月XX日提交的关于XXX（已故存款人）名下个人存款余额、非存款类金融资产信息的查询申请以及相关资料，经查询，现将查询情况告知如下：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存款余额情况</w:t>
      </w:r>
    </w:p>
    <w:p>
      <w:pPr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存款人姓名（户名）：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存款人身份证件类型及号码：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存款基本情况：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1903"/>
        <w:gridCol w:w="1911"/>
        <w:gridCol w:w="1221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73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账号/卡号</w:t>
            </w:r>
          </w:p>
        </w:tc>
        <w:tc>
          <w:tcPr>
            <w:tcW w:w="190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定期存款到期日（活期可不填）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截至查询日余额</w:t>
            </w:r>
          </w:p>
        </w:tc>
        <w:tc>
          <w:tcPr>
            <w:tcW w:w="122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币种</w:t>
            </w:r>
          </w:p>
        </w:tc>
        <w:tc>
          <w:tcPr>
            <w:tcW w:w="145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73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90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91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22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45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3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90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91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22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45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</w:tbl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可确定金额的非存款类金融资产余额：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□理财产品：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 xml:space="preserve">                                       </w:t>
      </w:r>
    </w:p>
    <w:p>
      <w:pPr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□其他：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 xml:space="preserve">                                        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 xml:space="preserve">             </w:t>
      </w:r>
    </w:p>
    <w:p>
      <w:pPr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（可另纸出具）</w:t>
      </w:r>
    </w:p>
    <w:p>
      <w:pPr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 xml:space="preserve">                          </w:t>
      </w:r>
    </w:p>
    <w:p>
      <w:pPr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 xml:space="preserve">                          XXX金融机构（印章） </w:t>
      </w:r>
    </w:p>
    <w:p>
      <w:pPr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 xml:space="preserve">                               XX年XX月XX日</w:t>
      </w:r>
    </w:p>
    <w:p>
      <w:pPr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注：</w:t>
      </w:r>
    </w:p>
    <w:p>
      <w:pPr>
        <w:numPr>
          <w:ilvl w:val="0"/>
          <w:numId w:val="2"/>
        </w:numPr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本告知书仅适用于已故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存款人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存款的查询程序，不得用于其他用途。</w:t>
      </w:r>
    </w:p>
    <w:p>
      <w:pPr>
        <w:numPr>
          <w:ilvl w:val="0"/>
          <w:numId w:val="2"/>
        </w:numPr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对于存款余额，应告知查询日可确定的金额；定期存款应当列明到期时间。</w:t>
      </w:r>
    </w:p>
    <w:p>
      <w:pPr>
        <w:numPr>
          <w:ilvl w:val="0"/>
          <w:numId w:val="2"/>
        </w:numPr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存款如处于冻结等权利受限状态的，请在“备注”栏中注明。</w:t>
      </w:r>
    </w:p>
    <w:p>
      <w:pPr>
        <w:numPr>
          <w:ilvl w:val="0"/>
          <w:numId w:val="2"/>
        </w:numPr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对于理财、基金等非存款类金融资产，无法提供当日净值的，可告知上一交易日净值并向申请查询人予以说明；无法提供净值的，可告知资产购入价款并向申请查询人予以说明。非存款类金融资产难以确定金额的，应告知查询申请人到相应机构办理查询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 xml:space="preserve">                                </w:t>
      </w:r>
    </w:p>
    <w:p>
      <w:pPr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 xml:space="preserve">    </w:t>
      </w:r>
    </w:p>
    <w:p>
      <w:pPr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</w:p>
    <w:p>
      <w:pPr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935F9C"/>
    <w:multiLevelType w:val="singleLevel"/>
    <w:tmpl w:val="5A935F9C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9366C7"/>
    <w:multiLevelType w:val="singleLevel"/>
    <w:tmpl w:val="5A9366C7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3E52D3"/>
    <w:rsid w:val="0C3E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2021-12-17T08:55:00Z</dcterms:created>
  <dc:creator>Administrator</dc:creator>
  <cp:lastModifiedBy>Administrator</cp:lastModifiedBy>
  <dcterms:modified xsi:type="dcterms:W3CDTF">2021-12-17T08:55:43Z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E0D64238C1BD4A2DB61159097C23771B</vt:lpwstr>
  </property>
</Properties>
</file>